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EA4" w:rsidRDefault="00637EA4" w:rsidP="00637EA4">
      <w:pPr>
        <w:spacing w:after="60"/>
      </w:pPr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5A6C3EEB" wp14:editId="05B6A407">
            <wp:extent cx="2362200" cy="723900"/>
            <wp:effectExtent l="0" t="0" r="0" b="0"/>
            <wp:docPr id="1" name="Image 1" descr="logo-UFR STA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UFR STAP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EA4" w:rsidRPr="00637EA4" w:rsidRDefault="00637EA4" w:rsidP="00637EA4">
      <w:pPr>
        <w:spacing w:after="60"/>
        <w:rPr>
          <w:b/>
          <w:color w:val="FF2929"/>
          <w:sz w:val="40"/>
          <w:szCs w:val="40"/>
        </w:rPr>
      </w:pPr>
      <w:r>
        <w:rPr>
          <w:b/>
          <w:color w:val="DE0000"/>
          <w:sz w:val="28"/>
          <w:szCs w:val="28"/>
        </w:rPr>
        <w:t xml:space="preserve">             </w:t>
      </w:r>
      <w:proofErr w:type="spellStart"/>
      <w:r w:rsidR="007874F7" w:rsidRPr="007874F7">
        <w:rPr>
          <w:b/>
          <w:color w:val="DE0000"/>
          <w:sz w:val="40"/>
          <w:szCs w:val="40"/>
        </w:rPr>
        <w:t>CeR</w:t>
      </w:r>
      <w:r w:rsidRPr="007874F7">
        <w:rPr>
          <w:b/>
          <w:color w:val="DE0000"/>
          <w:sz w:val="40"/>
          <w:szCs w:val="40"/>
        </w:rPr>
        <w:t>SM</w:t>
      </w:r>
      <w:proofErr w:type="spellEnd"/>
      <w:r w:rsidRPr="007874F7">
        <w:rPr>
          <w:b/>
          <w:color w:val="DE0000"/>
          <w:sz w:val="40"/>
          <w:szCs w:val="40"/>
        </w:rPr>
        <w:t xml:space="preserve"> </w:t>
      </w:r>
      <w:r w:rsidR="0082473F">
        <w:rPr>
          <w:b/>
          <w:color w:val="DE0000"/>
          <w:sz w:val="40"/>
          <w:szCs w:val="40"/>
        </w:rPr>
        <w:t>(</w:t>
      </w:r>
      <w:r w:rsidRPr="007874F7">
        <w:rPr>
          <w:b/>
          <w:color w:val="DE0000"/>
          <w:sz w:val="40"/>
          <w:szCs w:val="40"/>
        </w:rPr>
        <w:t>EA 2931</w:t>
      </w:r>
      <w:r w:rsidR="0082473F">
        <w:rPr>
          <w:b/>
          <w:color w:val="DE0000"/>
          <w:sz w:val="40"/>
          <w:szCs w:val="40"/>
        </w:rPr>
        <w:t>)</w:t>
      </w:r>
    </w:p>
    <w:p w:rsidR="00637EA4" w:rsidRPr="00637EA4" w:rsidRDefault="00637EA4" w:rsidP="00637EA4">
      <w:pPr>
        <w:pStyle w:val="NormalWeb"/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r w:rsidRPr="00637EA4">
        <w:rPr>
          <w:rFonts w:ascii="Arial" w:hAnsi="Arial" w:cs="Arial"/>
          <w:b/>
          <w:bCs/>
          <w:color w:val="002060"/>
          <w:sz w:val="32"/>
          <w:szCs w:val="32"/>
        </w:rPr>
        <w:t>Chronobiologie de la Performance Physique et Sportive: Approches fondamentales et appliquées</w:t>
      </w:r>
    </w:p>
    <w:p w:rsidR="005751F7" w:rsidRPr="00637EA4" w:rsidRDefault="005751F7" w:rsidP="005751F7">
      <w:pPr>
        <w:pStyle w:val="NormalWeb"/>
        <w:jc w:val="center"/>
        <w:rPr>
          <w:rFonts w:ascii="Arial" w:hAnsi="Arial" w:cs="Arial"/>
          <w:color w:val="002060"/>
          <w:sz w:val="28"/>
          <w:szCs w:val="28"/>
        </w:rPr>
      </w:pPr>
      <w:r w:rsidRPr="00637EA4">
        <w:rPr>
          <w:rFonts w:ascii="Arial" w:hAnsi="Arial" w:cs="Arial"/>
          <w:b/>
          <w:bCs/>
          <w:color w:val="002060"/>
          <w:sz w:val="28"/>
          <w:szCs w:val="28"/>
        </w:rPr>
        <w:t xml:space="preserve">Pr </w:t>
      </w:r>
      <w:proofErr w:type="spellStart"/>
      <w:r w:rsidRPr="00637EA4">
        <w:rPr>
          <w:rFonts w:ascii="Arial" w:hAnsi="Arial" w:cs="Arial"/>
          <w:b/>
          <w:bCs/>
          <w:color w:val="002060"/>
          <w:sz w:val="28"/>
          <w:szCs w:val="28"/>
        </w:rPr>
        <w:t>Nizar</w:t>
      </w:r>
      <w:proofErr w:type="spellEnd"/>
      <w:r w:rsidRPr="00637EA4">
        <w:rPr>
          <w:rFonts w:ascii="Arial" w:hAnsi="Arial" w:cs="Arial"/>
          <w:b/>
          <w:bCs/>
          <w:color w:val="002060"/>
          <w:sz w:val="28"/>
          <w:szCs w:val="28"/>
        </w:rPr>
        <w:t xml:space="preserve"> SOUISSI, Université </w:t>
      </w:r>
      <w:proofErr w:type="spellStart"/>
      <w:r w:rsidRPr="00637EA4">
        <w:rPr>
          <w:rFonts w:ascii="Arial" w:hAnsi="Arial" w:cs="Arial"/>
          <w:b/>
          <w:bCs/>
          <w:color w:val="002060"/>
          <w:sz w:val="28"/>
          <w:szCs w:val="28"/>
        </w:rPr>
        <w:t>Manouba</w:t>
      </w:r>
      <w:proofErr w:type="spellEnd"/>
      <w:r w:rsidRPr="00637EA4">
        <w:rPr>
          <w:rFonts w:ascii="Arial" w:hAnsi="Arial" w:cs="Arial"/>
          <w:b/>
          <w:bCs/>
          <w:color w:val="002060"/>
          <w:sz w:val="28"/>
          <w:szCs w:val="28"/>
        </w:rPr>
        <w:t>-Tunis</w:t>
      </w:r>
    </w:p>
    <w:p w:rsidR="00637EA4" w:rsidRPr="00637EA4" w:rsidRDefault="00637EA4" w:rsidP="00637EA4">
      <w:pPr>
        <w:pStyle w:val="NormalWeb"/>
        <w:jc w:val="center"/>
        <w:rPr>
          <w:rFonts w:ascii="Arial" w:hAnsi="Arial" w:cs="Arial"/>
          <w:color w:val="FF0D0D"/>
          <w:sz w:val="28"/>
          <w:szCs w:val="28"/>
        </w:rPr>
      </w:pPr>
      <w:r w:rsidRPr="00637EA4">
        <w:rPr>
          <w:rFonts w:ascii="Arial" w:hAnsi="Arial" w:cs="Arial"/>
          <w:b/>
          <w:bCs/>
          <w:color w:val="FF0D0D"/>
          <w:sz w:val="28"/>
          <w:szCs w:val="28"/>
        </w:rPr>
        <w:t>Vendredi 3 février 2017</w:t>
      </w:r>
    </w:p>
    <w:p w:rsidR="00637EA4" w:rsidRPr="00637EA4" w:rsidRDefault="00637EA4" w:rsidP="00637EA4">
      <w:pPr>
        <w:pStyle w:val="NormalWeb"/>
        <w:jc w:val="center"/>
        <w:rPr>
          <w:rFonts w:ascii="Arial" w:hAnsi="Arial" w:cs="Arial"/>
          <w:sz w:val="28"/>
          <w:szCs w:val="28"/>
        </w:rPr>
      </w:pPr>
      <w:r w:rsidRPr="00637EA4">
        <w:rPr>
          <w:rFonts w:ascii="Arial" w:hAnsi="Arial" w:cs="Arial"/>
          <w:b/>
          <w:bCs/>
          <w:color w:val="FF0000"/>
          <w:sz w:val="28"/>
          <w:szCs w:val="28"/>
        </w:rPr>
        <w:t>15h30, Salle S 404, UFR STAPS, Université Paris Nanterre</w:t>
      </w:r>
    </w:p>
    <w:p w:rsidR="005751F7" w:rsidRPr="00637EA4" w:rsidRDefault="00844361" w:rsidP="00844361">
      <w:pPr>
        <w:pStyle w:val="NormalWeb"/>
        <w:jc w:val="both"/>
        <w:rPr>
          <w:rFonts w:ascii="Arial" w:hAnsi="Arial" w:cs="Arial"/>
          <w:b/>
          <w:color w:val="002060"/>
        </w:rPr>
      </w:pPr>
      <w:r w:rsidRPr="00637EA4">
        <w:rPr>
          <w:rFonts w:ascii="Arial" w:hAnsi="Arial" w:cs="Arial"/>
          <w:b/>
          <w:color w:val="002060"/>
        </w:rPr>
        <w:t xml:space="preserve">La plupart des paramètres biologiques présentent des variations périodiques. Le rythme circadien (période proche de 24 heures) est le plus étudié en raison de l’alternance veille sommeil qui l’accompagne chez l’homme. </w:t>
      </w:r>
      <w:r w:rsidR="005751F7" w:rsidRPr="00637EA4">
        <w:rPr>
          <w:rFonts w:ascii="Arial" w:hAnsi="Arial" w:cs="Arial"/>
          <w:b/>
          <w:color w:val="002060"/>
        </w:rPr>
        <w:t xml:space="preserve">Les performances </w:t>
      </w:r>
      <w:r w:rsidRPr="00637EA4">
        <w:rPr>
          <w:rFonts w:ascii="Arial" w:hAnsi="Arial" w:cs="Arial"/>
          <w:b/>
          <w:color w:val="002060"/>
        </w:rPr>
        <w:t>lors des exercices intenses de courtes durées</w:t>
      </w:r>
      <w:r w:rsidR="005751F7" w:rsidRPr="00637EA4">
        <w:rPr>
          <w:rFonts w:ascii="Arial" w:hAnsi="Arial" w:cs="Arial"/>
          <w:b/>
          <w:color w:val="002060"/>
        </w:rPr>
        <w:t xml:space="preserve"> </w:t>
      </w:r>
      <w:r w:rsidRPr="00637EA4">
        <w:rPr>
          <w:rFonts w:ascii="Arial" w:hAnsi="Arial" w:cs="Arial"/>
          <w:b/>
          <w:color w:val="002060"/>
        </w:rPr>
        <w:t>présentent</w:t>
      </w:r>
      <w:r w:rsidR="005751F7" w:rsidRPr="00637EA4">
        <w:rPr>
          <w:rFonts w:ascii="Arial" w:hAnsi="Arial" w:cs="Arial"/>
          <w:b/>
          <w:color w:val="002060"/>
        </w:rPr>
        <w:t xml:space="preserve"> des variations diurnes et</w:t>
      </w:r>
      <w:r w:rsidRPr="00637EA4">
        <w:rPr>
          <w:rFonts w:ascii="Arial" w:hAnsi="Arial" w:cs="Arial"/>
          <w:b/>
          <w:color w:val="002060"/>
        </w:rPr>
        <w:t>/ou</w:t>
      </w:r>
      <w:r w:rsidR="005751F7" w:rsidRPr="00637EA4">
        <w:rPr>
          <w:rFonts w:ascii="Arial" w:hAnsi="Arial" w:cs="Arial"/>
          <w:b/>
          <w:color w:val="002060"/>
        </w:rPr>
        <w:t xml:space="preserve"> circadiennes en phase avec les fluctuations </w:t>
      </w:r>
      <w:r w:rsidRPr="00637EA4">
        <w:rPr>
          <w:rFonts w:ascii="Arial" w:hAnsi="Arial" w:cs="Arial"/>
          <w:b/>
          <w:color w:val="002060"/>
        </w:rPr>
        <w:t>de la température</w:t>
      </w:r>
      <w:r w:rsidR="005751F7" w:rsidRPr="00637EA4">
        <w:rPr>
          <w:rFonts w:ascii="Arial" w:hAnsi="Arial" w:cs="Arial"/>
          <w:b/>
          <w:color w:val="002060"/>
        </w:rPr>
        <w:t xml:space="preserve">. Les performances du soir sont généralement supérieures à celles enregistrées le matin mais avec des niveaux de fatigue et de dommages musculaires plus prononcés à cette heure précise. Les travaux menés par notre équipe de recherche et faisant partie de la présente conférence </w:t>
      </w:r>
      <w:r w:rsidRPr="00637EA4">
        <w:rPr>
          <w:rFonts w:ascii="Arial" w:hAnsi="Arial" w:cs="Arial"/>
          <w:b/>
          <w:color w:val="002060"/>
        </w:rPr>
        <w:t>concernent essentiellement</w:t>
      </w:r>
      <w:r w:rsidR="005751F7" w:rsidRPr="00637EA4">
        <w:rPr>
          <w:rFonts w:ascii="Arial" w:hAnsi="Arial" w:cs="Arial"/>
          <w:b/>
          <w:color w:val="002060"/>
        </w:rPr>
        <w:t xml:space="preserve"> : </w:t>
      </w:r>
    </w:p>
    <w:p w:rsidR="005751F7" w:rsidRPr="00637EA4" w:rsidRDefault="007874F7" w:rsidP="00A62964">
      <w:pPr>
        <w:pStyle w:val="NormalWeb"/>
        <w:numPr>
          <w:ilvl w:val="0"/>
          <w:numId w:val="2"/>
        </w:numPr>
        <w:jc w:val="both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La m</w:t>
      </w:r>
      <w:r w:rsidR="001017B5" w:rsidRPr="00637EA4">
        <w:rPr>
          <w:rFonts w:ascii="Arial" w:hAnsi="Arial" w:cs="Arial"/>
          <w:b/>
          <w:color w:val="002060"/>
        </w:rPr>
        <w:t xml:space="preserve">ise en évidence de la rythmicité biologique des performances sportives </w:t>
      </w:r>
    </w:p>
    <w:p w:rsidR="001017B5" w:rsidRPr="00637EA4" w:rsidRDefault="007874F7" w:rsidP="00A62964">
      <w:pPr>
        <w:pStyle w:val="NormalWeb"/>
        <w:numPr>
          <w:ilvl w:val="0"/>
          <w:numId w:val="2"/>
        </w:numPr>
        <w:jc w:val="both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Les o</w:t>
      </w:r>
      <w:r w:rsidR="001017B5" w:rsidRPr="00637EA4">
        <w:rPr>
          <w:rFonts w:ascii="Arial" w:hAnsi="Arial" w:cs="Arial"/>
          <w:b/>
          <w:color w:val="002060"/>
        </w:rPr>
        <w:t>rigines physiologiques et biochimiques</w:t>
      </w:r>
      <w:r w:rsidR="00844361" w:rsidRPr="00637EA4">
        <w:rPr>
          <w:rFonts w:ascii="Arial" w:hAnsi="Arial" w:cs="Arial"/>
          <w:b/>
          <w:color w:val="002060"/>
        </w:rPr>
        <w:t xml:space="preserve"> de</w:t>
      </w:r>
      <w:r w:rsidR="001017B5" w:rsidRPr="00637EA4">
        <w:rPr>
          <w:rFonts w:ascii="Arial" w:hAnsi="Arial" w:cs="Arial"/>
          <w:b/>
          <w:color w:val="002060"/>
        </w:rPr>
        <w:t xml:space="preserve">s fluctuations </w:t>
      </w:r>
    </w:p>
    <w:p w:rsidR="001017B5" w:rsidRPr="00637EA4" w:rsidRDefault="007874F7" w:rsidP="00A62964">
      <w:pPr>
        <w:pStyle w:val="NormalWeb"/>
        <w:numPr>
          <w:ilvl w:val="0"/>
          <w:numId w:val="2"/>
        </w:numPr>
        <w:jc w:val="both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Les m</w:t>
      </w:r>
      <w:r w:rsidR="001017B5" w:rsidRPr="00637EA4">
        <w:rPr>
          <w:rFonts w:ascii="Arial" w:hAnsi="Arial" w:cs="Arial"/>
          <w:b/>
          <w:color w:val="002060"/>
        </w:rPr>
        <w:t>écanismes d’amélioration des performances matinales (i.e., écoute de la musique, luminothérapie, mélatonine, échauffement)</w:t>
      </w:r>
    </w:p>
    <w:p w:rsidR="001017B5" w:rsidRPr="00637EA4" w:rsidRDefault="007874F7" w:rsidP="00A62964">
      <w:pPr>
        <w:pStyle w:val="NormalWeb"/>
        <w:numPr>
          <w:ilvl w:val="0"/>
          <w:numId w:val="2"/>
        </w:numPr>
        <w:jc w:val="both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La s</w:t>
      </w:r>
      <w:r w:rsidR="001017B5" w:rsidRPr="00637EA4">
        <w:rPr>
          <w:rFonts w:ascii="Arial" w:hAnsi="Arial" w:cs="Arial"/>
          <w:b/>
          <w:color w:val="002060"/>
        </w:rPr>
        <w:t xml:space="preserve">pécificité temporelle de l’entrainement </w:t>
      </w:r>
    </w:p>
    <w:p w:rsidR="001017B5" w:rsidRPr="00637EA4" w:rsidRDefault="007874F7" w:rsidP="00A62964">
      <w:pPr>
        <w:pStyle w:val="NormalWeb"/>
        <w:numPr>
          <w:ilvl w:val="0"/>
          <w:numId w:val="2"/>
        </w:numPr>
        <w:jc w:val="both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Les m</w:t>
      </w:r>
      <w:r w:rsidR="001017B5" w:rsidRPr="00637EA4">
        <w:rPr>
          <w:rFonts w:ascii="Arial" w:hAnsi="Arial" w:cs="Arial"/>
          <w:b/>
          <w:color w:val="002060"/>
        </w:rPr>
        <w:t xml:space="preserve">odèles modificateurs des rythmes des performances </w:t>
      </w:r>
      <w:r>
        <w:rPr>
          <w:rFonts w:ascii="Arial" w:hAnsi="Arial" w:cs="Arial"/>
          <w:b/>
          <w:color w:val="002060"/>
        </w:rPr>
        <w:t xml:space="preserve">physiques et </w:t>
      </w:r>
      <w:r w:rsidR="001017B5" w:rsidRPr="00637EA4">
        <w:rPr>
          <w:rFonts w:ascii="Arial" w:hAnsi="Arial" w:cs="Arial"/>
          <w:b/>
          <w:color w:val="002060"/>
        </w:rPr>
        <w:t>sportives (privation de</w:t>
      </w:r>
      <w:r>
        <w:rPr>
          <w:rFonts w:ascii="Arial" w:hAnsi="Arial" w:cs="Arial"/>
          <w:b/>
          <w:color w:val="002060"/>
        </w:rPr>
        <w:t xml:space="preserve"> sommeil et jeune intermittent [exemple du Ramadan])</w:t>
      </w:r>
      <w:r w:rsidR="001017B5" w:rsidRPr="00637EA4">
        <w:rPr>
          <w:rFonts w:ascii="Arial" w:hAnsi="Arial" w:cs="Arial"/>
          <w:b/>
          <w:color w:val="002060"/>
        </w:rPr>
        <w:t xml:space="preserve"> </w:t>
      </w:r>
    </w:p>
    <w:p w:rsidR="001017B5" w:rsidRDefault="00637EA4" w:rsidP="001017B5">
      <w:pPr>
        <w:pStyle w:val="NormalWeb"/>
        <w:ind w:left="720"/>
      </w:pPr>
      <w:r>
        <w:rPr>
          <w:noProof/>
        </w:rPr>
        <w:drawing>
          <wp:inline distT="0" distB="0" distL="0" distR="0" wp14:anchorId="1E8D0544" wp14:editId="230FBE66">
            <wp:extent cx="5760720" cy="3011805"/>
            <wp:effectExtent l="0" t="0" r="0" b="0"/>
            <wp:docPr id="2" name="Image 2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1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17B5" w:rsidSect="007874F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72BB1"/>
    <w:multiLevelType w:val="hybridMultilevel"/>
    <w:tmpl w:val="C5FC114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2FE3962"/>
    <w:multiLevelType w:val="hybridMultilevel"/>
    <w:tmpl w:val="E0383EE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1F7"/>
    <w:rsid w:val="001017B5"/>
    <w:rsid w:val="004C2A5A"/>
    <w:rsid w:val="005751F7"/>
    <w:rsid w:val="00637EA4"/>
    <w:rsid w:val="0073777C"/>
    <w:rsid w:val="007874F7"/>
    <w:rsid w:val="0082473F"/>
    <w:rsid w:val="00844361"/>
    <w:rsid w:val="00A62964"/>
    <w:rsid w:val="00B21B23"/>
    <w:rsid w:val="00DA627C"/>
    <w:rsid w:val="00EE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DB6B5F-6EB5-4991-9706-E0EE56CA7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5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7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77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hammouda</dc:creator>
  <cp:lastModifiedBy>Nordin Julie</cp:lastModifiedBy>
  <cp:revision>2</cp:revision>
  <cp:lastPrinted>2017-02-03T10:14:00Z</cp:lastPrinted>
  <dcterms:created xsi:type="dcterms:W3CDTF">2017-02-03T11:17:00Z</dcterms:created>
  <dcterms:modified xsi:type="dcterms:W3CDTF">2017-02-03T11:17:00Z</dcterms:modified>
</cp:coreProperties>
</file>